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8B" w:rsidRDefault="0051678B" w:rsidP="009F2F9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9357D41" wp14:editId="11CD09A1">
            <wp:extent cx="6269815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178" cy="908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8B" w:rsidRDefault="0051678B" w:rsidP="00EF55C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EF55CC" w:rsidRDefault="00EF55CC" w:rsidP="00EF55C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Пояснительная записка</w:t>
      </w:r>
    </w:p>
    <w:p w:rsidR="00280890" w:rsidRPr="008F394C" w:rsidRDefault="00EF55CC" w:rsidP="00280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Коррекционно-развивающая программа разработана для </w:t>
      </w:r>
      <w:r w:rsidR="004B421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учащихся </w:t>
      </w:r>
      <w:r w:rsidR="0028089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с ЗПР. </w:t>
      </w:r>
      <w:r w:rsidR="004B4211">
        <w:rPr>
          <w:rFonts w:ascii="Times New Roman" w:hAnsi="Times New Roman" w:cs="Times New Roman"/>
          <w:sz w:val="28"/>
          <w:szCs w:val="28"/>
        </w:rPr>
        <w:t xml:space="preserve">Коррекционный процесс </w:t>
      </w:r>
      <w:r w:rsidR="00280890">
        <w:rPr>
          <w:rFonts w:ascii="Times New Roman" w:hAnsi="Times New Roman" w:cs="Times New Roman"/>
          <w:sz w:val="28"/>
          <w:szCs w:val="28"/>
        </w:rPr>
        <w:t>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с ЗПР отмечается значительное замедление темпа психического развития и его качественное своеобразие по сравнению с нормой (Т. В. Егорова, Л. В. Кузнецова, В. И. Лубовский и др.).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 восприятия свидетельствуют о том, что у детей с ЗПР имеются отклонения в процессах переработки сенсорной информации. Дети с ЗПР замечают значительно меньше зрительно воспринимаемых объектов, чем их сверстники. Это ограничивает возможности наглядно-образного мышления.  У детей с ЗПР имеются нарушения интеграции и координации.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По уровню развития мыслительной деятельности большая часть детей характеризуется определенными особенностями интеллектуальной деятельности: сниженной познавательной активностью, отсутствием интереса и сосредоточенности, неумением контролировать свои действия.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  Наиболее страдает у детей с ЗПР абстрактное мышление, детям свойственна повышенная чувствительность к незначительным раздражениям, слабая интеграция отдельных процессов.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с ЗПР часто обнаруживаются симптомы недоразвития моторики, неловкость, неуклюжесть движений.</w:t>
      </w:r>
    </w:p>
    <w:p w:rsidR="004B4211" w:rsidRPr="004B4211" w:rsidRDefault="004B4211" w:rsidP="004B4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психологическая помощь должна быть направлена на предупреждение и коррекцию имеющихся недостатков психического развития, подготовку ребенка к обучению и жизни в обществе.  Сущность  психологической коррекции ЗПР состоит в формировании психических функций ребенка и обогащении его практического опыта наряду с преодолением имеющихся у него нарушений речи, моторики, сенсорных функций, поведения и др.   </w:t>
      </w:r>
    </w:p>
    <w:p w:rsidR="00280890" w:rsidRPr="00280890" w:rsidRDefault="00280890" w:rsidP="00280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B4211" w:rsidRPr="004B421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 детей с задержкой психического развития.</w:t>
      </w:r>
    </w:p>
    <w:p w:rsidR="00280890" w:rsidRPr="00280890" w:rsidRDefault="00280890" w:rsidP="00EF55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90">
        <w:rPr>
          <w:rFonts w:ascii="Times New Roman" w:hAnsi="Times New Roman" w:cs="Times New Roman"/>
          <w:b/>
          <w:sz w:val="28"/>
          <w:szCs w:val="28"/>
        </w:rPr>
        <w:t>Задачи</w:t>
      </w:r>
      <w:r w:rsidR="00AE17F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2808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4211" w:rsidRPr="004B4211" w:rsidRDefault="00280890" w:rsidP="004B42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90">
        <w:rPr>
          <w:rFonts w:ascii="Times New Roman" w:hAnsi="Times New Roman" w:cs="Times New Roman"/>
          <w:sz w:val="28"/>
          <w:szCs w:val="28"/>
        </w:rPr>
        <w:t xml:space="preserve"> </w:t>
      </w:r>
      <w:r w:rsidR="004B4211" w:rsidRPr="004B4211">
        <w:rPr>
          <w:rFonts w:ascii="Times New Roman" w:hAnsi="Times New Roman" w:cs="Times New Roman"/>
          <w:sz w:val="28"/>
          <w:szCs w:val="28"/>
        </w:rPr>
        <w:t>Развитие познавательного интереса и творческой активности учащихся.</w:t>
      </w:r>
    </w:p>
    <w:p w:rsidR="004B4211" w:rsidRPr="004B4211" w:rsidRDefault="004B4211" w:rsidP="004B42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аналогии).</w:t>
      </w:r>
    </w:p>
    <w:p w:rsidR="004B4211" w:rsidRPr="004B4211" w:rsidRDefault="004B4211" w:rsidP="004B42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Увеличение объёма памяти, внимания.</w:t>
      </w:r>
    </w:p>
    <w:p w:rsidR="004B4211" w:rsidRDefault="004B4211" w:rsidP="004B42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Развитие речи, совершенствование языкового анализа и синтеза.</w:t>
      </w:r>
    </w:p>
    <w:p w:rsidR="004B4211" w:rsidRPr="004B4211" w:rsidRDefault="004B4211" w:rsidP="004B42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5. Формирование общеучебных умений и навыков (умение обдумывать и планировать свои действия, осуществлять решение в соответствии с заданными правилами, проверять результаты своих действий).</w:t>
      </w:r>
    </w:p>
    <w:p w:rsidR="00AE17F4" w:rsidRPr="004B4211" w:rsidRDefault="004B4211" w:rsidP="004B421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Развитие саморефлексии.</w:t>
      </w:r>
    </w:p>
    <w:p w:rsidR="00AE17F4" w:rsidRDefault="00AE17F4" w:rsidP="00AE1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6A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 методы работы:</w:t>
      </w:r>
    </w:p>
    <w:p w:rsidR="00AE17F4" w:rsidRDefault="00AE17F4" w:rsidP="00AE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практический метод, помогает путем многократного повторения закрепить вырабатываемые навыки (речевые, игровые);</w:t>
      </w:r>
    </w:p>
    <w:p w:rsidR="00AE17F4" w:rsidRDefault="00AE17F4" w:rsidP="00AE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наглядно-слуховой метод, создает эмоциональную, творческую атмосферу через создание проблемно-поисковых ситуаций, создание ситуаций успеха, которые особенно необходимы для детей с ограниченными возможностями, т.к. придают им уверенность в преодолении трудностей;</w:t>
      </w:r>
    </w:p>
    <w:p w:rsidR="00AE17F4" w:rsidRPr="008C0F6A" w:rsidRDefault="00AE17F4" w:rsidP="00AE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творческого самовыражения, помогает детям проявлять свои возможности и получать ответную реакцию, которая стимулирует их к дальнейшему развитию.</w:t>
      </w:r>
    </w:p>
    <w:p w:rsidR="00AE17F4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методы применяются на занятиях в различных сочетаниях, которые применяются в различных видах деятельности.</w:t>
      </w:r>
    </w:p>
    <w:p w:rsidR="00AE17F4" w:rsidRPr="008C0F6A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Основные методики, технологии и приемы, используемые в работе:</w:t>
      </w:r>
    </w:p>
    <w:p w:rsidR="00AE17F4" w:rsidRPr="008C0F6A" w:rsidRDefault="00AE17F4" w:rsidP="00AE17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элементы сказкотерапии (анализ сказок); </w:t>
      </w:r>
    </w:p>
    <w:p w:rsidR="00AE17F4" w:rsidRDefault="00AE17F4" w:rsidP="00AE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визуализация; </w:t>
      </w:r>
    </w:p>
    <w:p w:rsidR="00AE17F4" w:rsidRDefault="00AE17F4" w:rsidP="00AE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>психогимнастика (этюды на</w:t>
      </w:r>
      <w:r>
        <w:rPr>
          <w:rFonts w:ascii="Times New Roman" w:hAnsi="Times New Roman" w:cs="Times New Roman"/>
          <w:sz w:val="28"/>
          <w:szCs w:val="28"/>
        </w:rPr>
        <w:t xml:space="preserve"> выражение различных эмоций); </w:t>
      </w:r>
    </w:p>
    <w:p w:rsidR="00AE17F4" w:rsidRDefault="00AE17F4" w:rsidP="00AE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lastRenderedPageBreak/>
        <w:t xml:space="preserve">игровые методы; </w:t>
      </w:r>
    </w:p>
    <w:p w:rsidR="00AE17F4" w:rsidRDefault="00AE17F4" w:rsidP="00AE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арт-терапия (свободное и тематическое рисование); </w:t>
      </w:r>
    </w:p>
    <w:p w:rsidR="00AE17F4" w:rsidRPr="00806220" w:rsidRDefault="00AE17F4" w:rsidP="00AE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проективные методы вербального и рисуночного типа. 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11">
        <w:rPr>
          <w:rFonts w:ascii="Times New Roman" w:hAnsi="Times New Roman" w:cs="Times New Roman"/>
          <w:b/>
          <w:sz w:val="28"/>
          <w:szCs w:val="28"/>
        </w:rPr>
        <w:t>Организация и содержание коррекционной работы</w:t>
      </w:r>
    </w:p>
    <w:p w:rsidR="00AE17F4" w:rsidRPr="004B4211" w:rsidRDefault="00B8398D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9-10 лет (3-4</w:t>
      </w:r>
      <w:r w:rsidR="004B4211" w:rsidRPr="004B4211">
        <w:rPr>
          <w:rFonts w:ascii="Times New Roman" w:hAnsi="Times New Roman" w:cs="Times New Roman"/>
          <w:sz w:val="28"/>
          <w:szCs w:val="28"/>
        </w:rPr>
        <w:t xml:space="preserve">класс) и включает познавательные упражнения, ориентированные на коррекцию познавательных процессов, развитию общей осведомленности, упражнения на развитие моторики, а также совершенствованию языкового анализа и </w:t>
      </w:r>
      <w:proofErr w:type="gramStart"/>
      <w:r w:rsidR="004B4211" w:rsidRPr="004B4211">
        <w:rPr>
          <w:rFonts w:ascii="Times New Roman" w:hAnsi="Times New Roman" w:cs="Times New Roman"/>
          <w:sz w:val="28"/>
          <w:szCs w:val="28"/>
        </w:rPr>
        <w:t>синтеза..</w:t>
      </w:r>
      <w:proofErr w:type="gramEnd"/>
      <w:r w:rsidR="004B4211" w:rsidRPr="004B4211">
        <w:rPr>
          <w:rFonts w:ascii="Times New Roman" w:hAnsi="Times New Roman" w:cs="Times New Roman"/>
          <w:sz w:val="28"/>
          <w:szCs w:val="28"/>
        </w:rPr>
        <w:t xml:space="preserve"> Коррекционные воздействия направлены на преодоление и предупреждение вторичных нарушений развития, а также на формирование определенного круга знаний и умений, необходимых для успешного усвоения программного материала.</w:t>
      </w:r>
      <w:r w:rsidR="004B4211">
        <w:rPr>
          <w:rFonts w:ascii="Times New Roman" w:hAnsi="Times New Roman" w:cs="Times New Roman"/>
          <w:sz w:val="28"/>
          <w:szCs w:val="28"/>
        </w:rPr>
        <w:t xml:space="preserve"> </w:t>
      </w:r>
      <w:r w:rsidR="004B4211" w:rsidRPr="004B4211">
        <w:rPr>
          <w:rFonts w:ascii="Times New Roman" w:hAnsi="Times New Roman" w:cs="Times New Roman"/>
          <w:sz w:val="28"/>
          <w:szCs w:val="28"/>
        </w:rPr>
        <w:t>Программа включает в себя входную и итоговую диагностику познавательных процессов.</w:t>
      </w:r>
      <w:r w:rsidR="004B4211">
        <w:rPr>
          <w:rFonts w:ascii="Times New Roman" w:hAnsi="Times New Roman" w:cs="Times New Roman"/>
          <w:sz w:val="28"/>
          <w:szCs w:val="28"/>
        </w:rPr>
        <w:t xml:space="preserve"> </w:t>
      </w:r>
      <w:r w:rsidR="00AE17F4" w:rsidRPr="004B4211">
        <w:rPr>
          <w:rFonts w:ascii="Times New Roman" w:hAnsi="Times New Roman" w:cs="Times New Roman"/>
          <w:sz w:val="28"/>
          <w:szCs w:val="28"/>
        </w:rPr>
        <w:t>Занятия проводятся с регулярностью 1 часа в неделю, длительность которого 30-40 минут. 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4B4211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11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занятий: 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 xml:space="preserve">В структуре каждого занятия выделяются смысловые блоки: 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 xml:space="preserve">1. Приветствие. Начала занятия. Целью проведения ритуала приветствия является настрой на работу, создание доверительного отношения. 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 xml:space="preserve">2. Игровое задание или упражнение на развитие психических процессов. 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3. Релаксационное упражнение, позволяющее ребенку расслабиться, снять мышечное и психоэмоциональное напряжение;</w:t>
      </w:r>
    </w:p>
    <w:p w:rsidR="00AE17F4" w:rsidRPr="004B4211" w:rsidRDefault="00AE17F4" w:rsidP="004B4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4. Окончание занятия, прощание.</w:t>
      </w:r>
    </w:p>
    <w:p w:rsidR="00AE17F4" w:rsidRPr="000F4373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4B4211" w:rsidRPr="004B4211" w:rsidRDefault="004B4211" w:rsidP="004B421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 xml:space="preserve">Активизация творческой и познавательной </w:t>
      </w:r>
      <w:proofErr w:type="gramStart"/>
      <w:r w:rsidRPr="004B4211">
        <w:rPr>
          <w:rFonts w:ascii="Times New Roman" w:hAnsi="Times New Roman" w:cs="Times New Roman"/>
          <w:sz w:val="28"/>
          <w:szCs w:val="28"/>
        </w:rPr>
        <w:t>активность  учащихся</w:t>
      </w:r>
      <w:proofErr w:type="gramEnd"/>
      <w:r w:rsidRPr="004B4211">
        <w:rPr>
          <w:rFonts w:ascii="Times New Roman" w:hAnsi="Times New Roman" w:cs="Times New Roman"/>
          <w:sz w:val="28"/>
          <w:szCs w:val="28"/>
        </w:rPr>
        <w:t>.</w:t>
      </w:r>
    </w:p>
    <w:p w:rsidR="004B4211" w:rsidRPr="004B4211" w:rsidRDefault="004B4211" w:rsidP="004B421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Рост показателей развития  памяти, внимания.</w:t>
      </w:r>
    </w:p>
    <w:p w:rsidR="002333BB" w:rsidRDefault="004B4211" w:rsidP="002333B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BB">
        <w:rPr>
          <w:rFonts w:ascii="Times New Roman" w:hAnsi="Times New Roman" w:cs="Times New Roman"/>
          <w:sz w:val="28"/>
          <w:szCs w:val="28"/>
        </w:rPr>
        <w:lastRenderedPageBreak/>
        <w:t>Умение выделять существенные признаки предметов, сравнивать различные предметы и выявлять различия в них.</w:t>
      </w:r>
    </w:p>
    <w:p w:rsidR="002333BB" w:rsidRPr="002333BB" w:rsidRDefault="002333BB" w:rsidP="002333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33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11" w:rsidRPr="002333BB">
        <w:rPr>
          <w:rFonts w:ascii="Times New Roman" w:hAnsi="Times New Roman" w:cs="Times New Roman"/>
          <w:sz w:val="28"/>
          <w:szCs w:val="28"/>
        </w:rPr>
        <w:t>Овладение учащимися самостоятельной, связной, грамматически      правильной речью.</w:t>
      </w:r>
      <w:r w:rsidRPr="0023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BB" w:rsidRDefault="004B4211" w:rsidP="002333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5.</w:t>
      </w:r>
      <w:r w:rsidR="002333BB">
        <w:rPr>
          <w:rFonts w:ascii="Times New Roman" w:hAnsi="Times New Roman" w:cs="Times New Roman"/>
          <w:sz w:val="28"/>
          <w:szCs w:val="28"/>
        </w:rPr>
        <w:t xml:space="preserve"> </w:t>
      </w:r>
      <w:r w:rsidRPr="004B4211">
        <w:rPr>
          <w:rFonts w:ascii="Times New Roman" w:hAnsi="Times New Roman" w:cs="Times New Roman"/>
          <w:sz w:val="28"/>
          <w:szCs w:val="28"/>
        </w:rPr>
        <w:t>Повышение качества обучаемости.</w:t>
      </w:r>
    </w:p>
    <w:p w:rsidR="004B4211" w:rsidRPr="002333BB" w:rsidRDefault="004B4211" w:rsidP="002333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211">
        <w:rPr>
          <w:rFonts w:ascii="Times New Roman" w:hAnsi="Times New Roman" w:cs="Times New Roman"/>
          <w:sz w:val="28"/>
          <w:szCs w:val="28"/>
        </w:rPr>
        <w:t>6. Умение анализировать свою деятельность.</w:t>
      </w:r>
    </w:p>
    <w:p w:rsidR="00AE17F4" w:rsidRPr="000F4373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E17F4" w:rsidRPr="0056352B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t>Эффективность работы отслеживается:</w:t>
      </w:r>
    </w:p>
    <w:p w:rsidR="00AE17F4" w:rsidRDefault="00AE17F4" w:rsidP="00AE17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психологической диагностики, проводимой перед началом и по завершении занятий по программе (в конце каждого года обучения);</w:t>
      </w:r>
    </w:p>
    <w:p w:rsidR="00AE17F4" w:rsidRPr="007C6F33" w:rsidRDefault="00AE17F4" w:rsidP="00AE17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наблюдений психолога за ребенком на каждом занятии.</w:t>
      </w:r>
    </w:p>
    <w:p w:rsidR="00AE17F4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осуществляется на вводном и заключительном занятии по программе. Проводится перед началом и после окончания занятий по программе, выявление динамики.</w:t>
      </w:r>
    </w:p>
    <w:p w:rsidR="00AE17F4" w:rsidRPr="0056352B" w:rsidRDefault="00AE17F4" w:rsidP="00AE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t>Используемые психодиагностические методики: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56352B">
        <w:rPr>
          <w:rFonts w:ascii="Times New Roman" w:hAnsi="Times New Roman" w:cs="Times New Roman"/>
          <w:sz w:val="28"/>
          <w:szCs w:val="28"/>
        </w:rPr>
        <w:t>«Запоминание 10 слов» Лурия А.Р.;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«Последовательность событий»;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«4 лишний»;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t>Игровая методика «Где чье место?» (исследование воображения);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«Лесенка» (В. Щур, С. Якобсон);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«Классификация»;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«Простые аналогии»;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«Запомни и проставь точки»;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«Проставь значки»;</w:t>
      </w:r>
    </w:p>
    <w:p w:rsidR="00AE17F4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«Спрятанные предметы»;</w:t>
      </w:r>
    </w:p>
    <w:p w:rsidR="00AE17F4" w:rsidRPr="0056352B" w:rsidRDefault="00AE17F4" w:rsidP="00AE17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«Сквозная» диагностика, проводимая в начале и в конце каждого занятия.</w:t>
      </w: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BB" w:rsidRDefault="002333BB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Pr="002E5ABF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BF">
        <w:rPr>
          <w:rFonts w:ascii="Times New Roman" w:hAnsi="Times New Roman" w:cs="Times New Roman"/>
          <w:b/>
          <w:sz w:val="28"/>
          <w:szCs w:val="28"/>
        </w:rPr>
        <w:t>Тематический план коррекционно-развивающих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5361"/>
        <w:gridCol w:w="3064"/>
      </w:tblGrid>
      <w:tr w:rsidR="00EF55CC" w:rsidTr="008E0105">
        <w:tc>
          <w:tcPr>
            <w:tcW w:w="936" w:type="dxa"/>
          </w:tcPr>
          <w:p w:rsidR="00EF55CC" w:rsidRPr="002E5ABF" w:rsidRDefault="00EF55CC" w:rsidP="008E0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94" w:type="dxa"/>
          </w:tcPr>
          <w:p w:rsidR="00EF55CC" w:rsidRPr="002E5ABF" w:rsidRDefault="00EF55CC" w:rsidP="008E0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:rsidR="00EF55CC" w:rsidRPr="002E5ABF" w:rsidRDefault="00EF55CC" w:rsidP="008E0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F55CC" w:rsidTr="008E0105">
        <w:tc>
          <w:tcPr>
            <w:tcW w:w="936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141" w:type="dxa"/>
          </w:tcPr>
          <w:p w:rsidR="00EF55CC" w:rsidRDefault="00B8398D" w:rsidP="008E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5CC" w:rsidTr="008E0105">
        <w:tc>
          <w:tcPr>
            <w:tcW w:w="936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EF55CC" w:rsidRDefault="00EF55CC" w:rsidP="00233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2333BB">
              <w:rPr>
                <w:rFonts w:ascii="Times New Roman" w:hAnsi="Times New Roman" w:cs="Times New Roman"/>
                <w:sz w:val="28"/>
                <w:szCs w:val="28"/>
              </w:rPr>
              <w:t>внимания, восприятия</w:t>
            </w:r>
          </w:p>
        </w:tc>
        <w:tc>
          <w:tcPr>
            <w:tcW w:w="3141" w:type="dxa"/>
          </w:tcPr>
          <w:p w:rsidR="00EF55CC" w:rsidRDefault="00B8398D" w:rsidP="008E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78E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EF55CC" w:rsidTr="008E0105">
        <w:tc>
          <w:tcPr>
            <w:tcW w:w="936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F55CC" w:rsidRDefault="002333BB" w:rsidP="0023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2379DE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3141" w:type="dxa"/>
          </w:tcPr>
          <w:p w:rsidR="00EF55CC" w:rsidRDefault="00B8398D" w:rsidP="008E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55CC" w:rsidTr="008E0105">
        <w:tc>
          <w:tcPr>
            <w:tcW w:w="936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EF55CC" w:rsidRDefault="002333BB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2379DE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3141" w:type="dxa"/>
          </w:tcPr>
          <w:p w:rsidR="00EF55CC" w:rsidRDefault="00B8398D" w:rsidP="0071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55CC" w:rsidTr="008E0105">
        <w:tc>
          <w:tcPr>
            <w:tcW w:w="936" w:type="dxa"/>
          </w:tcPr>
          <w:p w:rsidR="00EF55CC" w:rsidRDefault="002333BB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141" w:type="dxa"/>
          </w:tcPr>
          <w:p w:rsidR="00EF55CC" w:rsidRDefault="00B8398D" w:rsidP="008E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5CC" w:rsidTr="008E0105">
        <w:trPr>
          <w:trHeight w:val="60"/>
        </w:trPr>
        <w:tc>
          <w:tcPr>
            <w:tcW w:w="6430" w:type="dxa"/>
            <w:gridSpan w:val="2"/>
          </w:tcPr>
          <w:p w:rsidR="00EF55CC" w:rsidRDefault="00EF55CC" w:rsidP="008E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1" w:type="dxa"/>
          </w:tcPr>
          <w:p w:rsidR="00EF55CC" w:rsidRDefault="00B8398D" w:rsidP="008E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F55CC" w:rsidRPr="0056352B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br/>
      </w:r>
      <w:r w:rsidRPr="0056352B">
        <w:rPr>
          <w:rFonts w:ascii="Times New Roman" w:hAnsi="Times New Roman" w:cs="Times New Roman"/>
          <w:sz w:val="28"/>
          <w:szCs w:val="28"/>
        </w:rPr>
        <w:br/>
      </w: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F4" w:rsidRDefault="00AE17F4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BB" w:rsidRDefault="002333BB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BB" w:rsidRDefault="002333BB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BB" w:rsidRDefault="002333BB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2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F55CC" w:rsidRPr="00806220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 xml:space="preserve">Большаков В.Ю. Психотренинг.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, игры, упражнения. СПб.,1994.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 xml:space="preserve">Игры, обучение, тренинг, досуг/ Под ред.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. – М., 1994.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О.Н. «Практикум по детской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: игры, упражнения, техники/О.Н.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. – Изд. 5-е. – Ростов н/</w:t>
      </w:r>
      <w:proofErr w:type="gramStart"/>
      <w:r w:rsidRPr="0080622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06220">
        <w:rPr>
          <w:rFonts w:ascii="Times New Roman" w:hAnsi="Times New Roman" w:cs="Times New Roman"/>
          <w:sz w:val="28"/>
          <w:szCs w:val="28"/>
        </w:rPr>
        <w:t xml:space="preserve"> Феникс, 2011. – 349 с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Е.А. «Дидактические игры и упражнения в обучении умственно отсталых дошкольников: Кн. Для учителя. – М.: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, 19990.- 191 с.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Коррекционно-развивающие занятия по снижению тревожности у младших школьников: Содержание занятий и методические рекомендации к их проведению /Сост. В. Пирогова. – Белгород, 2007)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 xml:space="preserve">Лаврова Г.Н. Методы диагностики и коррекции детей дошкольного и младшего школьного возраста: Учебное пособие. – Челябинск: Изд-во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, 2005. – 90 с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 xml:space="preserve">Лаптева Г.В. «Игры для развития эмоций и творческих способностей. Театрализованные занятия с детьми 5- 9 лет. – СПб.: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Ресь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>; М.: Сфера, 2011. – 160с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Леонтьев А.Н. Педагогическое общение. – М., 1999.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Е.М. Ребенок с отклонениями в развитии: Ранняя диагностика и коррекция. – М., 1992.</w:t>
      </w:r>
    </w:p>
    <w:p w:rsidR="00EF55CC" w:rsidRPr="00806220" w:rsidRDefault="00EF55CC" w:rsidP="00EF55CC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806220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806220">
        <w:rPr>
          <w:rFonts w:ascii="Times New Roman" w:hAnsi="Times New Roman" w:cs="Times New Roman"/>
          <w:sz w:val="28"/>
          <w:szCs w:val="28"/>
        </w:rPr>
        <w:t xml:space="preserve"> М.В. Нарушение речи у детей с центральным поражением. – М., 1981.</w:t>
      </w:r>
    </w:p>
    <w:p w:rsidR="00EF55CC" w:rsidRDefault="00EF55CC" w:rsidP="00EF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3B" w:rsidRDefault="000E063B" w:rsidP="002333BB">
      <w:pPr>
        <w:rPr>
          <w:rFonts w:ascii="Times New Roman" w:hAnsi="Times New Roman" w:cs="Times New Roman"/>
          <w:sz w:val="28"/>
          <w:szCs w:val="28"/>
        </w:rPr>
      </w:pPr>
    </w:p>
    <w:sectPr w:rsidR="000E063B" w:rsidSect="00B1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82F"/>
    <w:multiLevelType w:val="multilevel"/>
    <w:tmpl w:val="797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F6"/>
    <w:multiLevelType w:val="multilevel"/>
    <w:tmpl w:val="66E03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F414D"/>
    <w:multiLevelType w:val="multilevel"/>
    <w:tmpl w:val="B100D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9535A"/>
    <w:multiLevelType w:val="multilevel"/>
    <w:tmpl w:val="DDF6C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2079"/>
    <w:multiLevelType w:val="hybridMultilevel"/>
    <w:tmpl w:val="003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343"/>
    <w:multiLevelType w:val="multilevel"/>
    <w:tmpl w:val="81DA1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C99"/>
    <w:multiLevelType w:val="multilevel"/>
    <w:tmpl w:val="AC6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E4EC9"/>
    <w:multiLevelType w:val="hybridMultilevel"/>
    <w:tmpl w:val="8296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47D"/>
    <w:multiLevelType w:val="hybridMultilevel"/>
    <w:tmpl w:val="D5B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5C73"/>
    <w:multiLevelType w:val="hybridMultilevel"/>
    <w:tmpl w:val="E4D8E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21236"/>
    <w:multiLevelType w:val="hybridMultilevel"/>
    <w:tmpl w:val="907C7B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C62A70"/>
    <w:multiLevelType w:val="hybridMultilevel"/>
    <w:tmpl w:val="A2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0723"/>
    <w:multiLevelType w:val="multilevel"/>
    <w:tmpl w:val="D462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B1292"/>
    <w:multiLevelType w:val="multilevel"/>
    <w:tmpl w:val="1A16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C6698"/>
    <w:multiLevelType w:val="hybridMultilevel"/>
    <w:tmpl w:val="2C2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0B96"/>
    <w:multiLevelType w:val="hybridMultilevel"/>
    <w:tmpl w:val="31A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D555E"/>
    <w:multiLevelType w:val="multilevel"/>
    <w:tmpl w:val="A16C4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75286"/>
    <w:multiLevelType w:val="hybridMultilevel"/>
    <w:tmpl w:val="34D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1BCC"/>
    <w:multiLevelType w:val="hybridMultilevel"/>
    <w:tmpl w:val="3B7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0"/>
  </w:num>
  <w:num w:numId="8">
    <w:abstractNumId w:val="18"/>
  </w:num>
  <w:num w:numId="9">
    <w:abstractNumId w:val="7"/>
  </w:num>
  <w:num w:numId="10">
    <w:abstractNumId w:val="4"/>
  </w:num>
  <w:num w:numId="11">
    <w:abstractNumId w:val="13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D7"/>
    <w:rsid w:val="000E063B"/>
    <w:rsid w:val="002333BB"/>
    <w:rsid w:val="002379DE"/>
    <w:rsid w:val="00280890"/>
    <w:rsid w:val="002D4619"/>
    <w:rsid w:val="003D0825"/>
    <w:rsid w:val="004577B8"/>
    <w:rsid w:val="004B4211"/>
    <w:rsid w:val="0051678B"/>
    <w:rsid w:val="007178E4"/>
    <w:rsid w:val="009C5FCD"/>
    <w:rsid w:val="009F2F96"/>
    <w:rsid w:val="00A94D36"/>
    <w:rsid w:val="00AE17F4"/>
    <w:rsid w:val="00B140B8"/>
    <w:rsid w:val="00B8398D"/>
    <w:rsid w:val="00B905A0"/>
    <w:rsid w:val="00C66ED7"/>
    <w:rsid w:val="00CD2C05"/>
    <w:rsid w:val="00D06CDF"/>
    <w:rsid w:val="00EF55CC"/>
    <w:rsid w:val="00F409D7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CF4B"/>
  <w15:docId w15:val="{3A29B403-02C2-4F0E-83E8-163DD1C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CC"/>
    <w:pPr>
      <w:ind w:left="720"/>
      <w:contextualSpacing/>
    </w:pPr>
  </w:style>
  <w:style w:type="table" w:styleId="a4">
    <w:name w:val="Table Grid"/>
    <w:basedOn w:val="a1"/>
    <w:uiPriority w:val="59"/>
    <w:rsid w:val="00E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1">
    <w:name w:val="c31"/>
    <w:basedOn w:val="a"/>
    <w:rsid w:val="0023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33BB"/>
  </w:style>
  <w:style w:type="paragraph" w:customStyle="1" w:styleId="c6">
    <w:name w:val="c6"/>
    <w:basedOn w:val="a"/>
    <w:rsid w:val="0023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3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333BB"/>
  </w:style>
  <w:style w:type="paragraph" w:styleId="a5">
    <w:name w:val="Balloon Text"/>
    <w:basedOn w:val="a"/>
    <w:link w:val="a6"/>
    <w:uiPriority w:val="99"/>
    <w:semiHidden/>
    <w:unhideWhenUsed/>
    <w:rsid w:val="009F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cp:lastPrinted>2020-11-13T13:42:00Z</cp:lastPrinted>
  <dcterms:created xsi:type="dcterms:W3CDTF">2020-11-13T14:15:00Z</dcterms:created>
  <dcterms:modified xsi:type="dcterms:W3CDTF">2020-11-13T14:15:00Z</dcterms:modified>
</cp:coreProperties>
</file>